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Style w:val="cat-Dategrp-10rplc-1"/>
          <w:rFonts w:ascii="Times New Roman" w:eastAsia="Times New Roman" w:hAnsi="Times New Roman" w:cs="Times New Roman"/>
          <w:sz w:val="26"/>
          <w:szCs w:val="26"/>
        </w:rPr>
        <w:t>дата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4rplc-3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участием лица, привлекаемого к административной ответственности, </w:t>
      </w:r>
      <w:r>
        <w:rPr>
          <w:rStyle w:val="cat-FIOgrp-15rplc-4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 №5-</w:t>
      </w:r>
      <w:r>
        <w:rPr>
          <w:rFonts w:ascii="Times New Roman" w:eastAsia="Times New Roman" w:hAnsi="Times New Roman" w:cs="Times New Roman"/>
          <w:sz w:val="26"/>
          <w:szCs w:val="26"/>
        </w:rPr>
        <w:t>208</w:t>
      </w:r>
      <w:r>
        <w:rPr>
          <w:rFonts w:ascii="Times New Roman" w:eastAsia="Times New Roman" w:hAnsi="Times New Roman" w:cs="Times New Roman"/>
          <w:sz w:val="26"/>
          <w:szCs w:val="26"/>
        </w:rPr>
        <w:t>/2803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возбужденное по ч.4 ст.12.15 КоАП РФ в отношении </w:t>
      </w:r>
      <w:r>
        <w:rPr>
          <w:rStyle w:val="cat-FIOgrp-16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2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4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Addressgrp-2rplc-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проживающего по адресу: </w:t>
      </w:r>
      <w:r>
        <w:rPr>
          <w:rStyle w:val="cat-Addressgrp-3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ответственности,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7rplc-1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2rplc-1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5rplc-12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управляя автомобилем марки </w:t>
      </w:r>
      <w:r>
        <w:rPr>
          <w:rStyle w:val="cat-CarMakeModelgrp-26rplc-13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РАВ 4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государственный регистрационный знак </w:t>
      </w:r>
      <w:r>
        <w:rPr>
          <w:rFonts w:ascii="Times New Roman" w:eastAsia="Times New Roman" w:hAnsi="Times New Roman" w:cs="Times New Roman"/>
          <w:sz w:val="26"/>
          <w:szCs w:val="26"/>
        </w:rPr>
        <w:t>В246ТВ</w:t>
      </w:r>
      <w:r>
        <w:rPr>
          <w:rFonts w:ascii="Times New Roman" w:eastAsia="Times New Roman" w:hAnsi="Times New Roman" w:cs="Times New Roman"/>
          <w:sz w:val="26"/>
          <w:szCs w:val="26"/>
        </w:rPr>
        <w:t>186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рег.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двигаясь по автомобильной </w:t>
      </w:r>
      <w:r>
        <w:rPr>
          <w:rStyle w:val="cat-Addressgrp-5rplc-1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«Тюмень-Тобольск-Ханты-Мансийск» на </w:t>
      </w:r>
      <w:r>
        <w:rPr>
          <w:rFonts w:ascii="Times New Roman" w:eastAsia="Times New Roman" w:hAnsi="Times New Roman" w:cs="Times New Roman"/>
          <w:sz w:val="26"/>
          <w:szCs w:val="26"/>
        </w:rPr>
        <w:t>920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км. данной автомобильной дороги в </w:t>
      </w:r>
      <w:r>
        <w:rPr>
          <w:rStyle w:val="cat-Addressgrp-4rplc-1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совершил обгон транспортного средства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двигавшегося в попутном направлении с выездом на полосу, предназначенную для встречного движения, в зоне действия дорожного знака 3.20 «Обгон запрещен», чем нарушил п.1.3 Правил дорожного движения Российской Федерации, утвержденных </w:t>
      </w:r>
      <w:hyperlink r:id="rId4" w:anchor="/document/1305770/entry/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постановлением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Правительства РФ от </w:t>
      </w:r>
      <w:r>
        <w:rPr>
          <w:rStyle w:val="cat-Dategrp-11rplc-1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№1090 (далее-ПДД РФ).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Style w:val="cat-FIOgrp-17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вину в совершении правонарушения не оспаривал, по обстоятельствам правонарушения пояснил, что </w:t>
      </w:r>
      <w:r>
        <w:rPr>
          <w:rStyle w:val="cat-Dategrp-12rplc-1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утром двигался за рулем своего автомобиля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Style w:val="cat-CarMakeModelgrp-26rplc-19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РАВ 4»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государственный регистрационный знак </w:t>
      </w:r>
      <w:r>
        <w:rPr>
          <w:rFonts w:ascii="Times New Roman" w:eastAsia="Times New Roman" w:hAnsi="Times New Roman" w:cs="Times New Roman"/>
          <w:sz w:val="26"/>
          <w:szCs w:val="26"/>
        </w:rPr>
        <w:t>В246ТВ186 рег.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 </w:t>
      </w:r>
      <w:r>
        <w:rPr>
          <w:rStyle w:val="cat-Addressgrp-0rplc-2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Addressgrp-6rplc-2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. Сове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шил обгон в зоне действия дорожного знака «3.20», </w:t>
      </w:r>
      <w:r>
        <w:rPr>
          <w:rFonts w:ascii="Times New Roman" w:eastAsia="Times New Roman" w:hAnsi="Times New Roman" w:cs="Times New Roman"/>
          <w:sz w:val="26"/>
          <w:szCs w:val="26"/>
        </w:rPr>
        <w:t>так как, не заметил данный знак.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Style w:val="cat-FIOgrp-17rplc-2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и</w:t>
      </w:r>
      <w:r>
        <w:rPr>
          <w:rFonts w:ascii="Times New Roman" w:eastAsia="Times New Roman" w:hAnsi="Times New Roman" w:cs="Times New Roman"/>
          <w:sz w:val="26"/>
          <w:szCs w:val="26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hyperlink r:id="rId4" w:anchor="/document/12125267/entry/12150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 xml:space="preserve"> 4 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 xml:space="preserve">атьи 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12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КоАП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 предусмотрена административная ответственность за выезд в нарушение </w:t>
      </w:r>
      <w:hyperlink r:id="rId4" w:anchor="/document/1305770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Правил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дорожного движения на полосу, предназначенную для встречного движения, либо на трамвайные пути встречного направления, кроме случаев, предусмотренных ч.3 настоящей статьи.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hyperlink r:id="rId4" w:anchor="/document/10105643/entry/35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п.4 ст.22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</w:t>
      </w:r>
      <w:r>
        <w:rPr>
          <w:rStyle w:val="cat-Dategrp-13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№196-ФЗ «О безопасности дорожного движения» единый порядок дорожного движения на всей </w:t>
      </w:r>
      <w:r>
        <w:rPr>
          <w:rStyle w:val="cat-Addressgrp-7rplc-2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устанавливается </w:t>
      </w:r>
      <w:hyperlink r:id="rId4" w:anchor="/document/1305770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Правилами дорожного движения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 утверждаемыми Правительством Российской Федерации.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hyperlink r:id="rId4" w:anchor="/document/10105643/entry/240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ч.4 ст.24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4" w:anchor="/document/10105643/entry/3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ст.31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«О безопасности дорожного движения» участники дорожного движения обязаны выполнять требования настоящего Федерального закона и издаваемых в соответствии с ним нормативно-правовых актов в части обеспечения безопасности дорожного движения.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hyperlink r:id="rId4" w:anchor="/document/1305770/entry/10001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п.1.3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ПДД РФ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Водитель транспортного средства в соответствии с пунктом 10.1 ПДД РФ должен вести транспортное средство с учетом постоянного контроля за движением </w:t>
      </w:r>
      <w:r>
        <w:rPr>
          <w:rFonts w:ascii="Times New Roman" w:eastAsia="Times New Roman" w:hAnsi="Times New Roman" w:cs="Times New Roman"/>
          <w:sz w:val="26"/>
          <w:szCs w:val="26"/>
        </w:rPr>
        <w:t>транспортного средства для выполнения требований ПДД и обязан следить за наличием знаков и руководствоваться ими во время движения.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hyperlink r:id="rId4" w:anchor="/document/1305770/entry/10001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п.1.2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ПДД РФ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Пункт 3 Приложения №1 к </w:t>
      </w:r>
      <w:r>
        <w:rPr>
          <w:rFonts w:ascii="Times New Roman" w:eastAsia="Times New Roman" w:hAnsi="Times New Roman" w:cs="Times New Roman"/>
          <w:sz w:val="26"/>
          <w:szCs w:val="26"/>
        </w:rPr>
        <w:t>ПДД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 предусматривает, что запрещающие знаки вводят или отменяют определенные ограничения движения.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Знак 3.20 «Обгон запрещен» Приложения №1 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ПДД РФ </w:t>
      </w:r>
      <w:r>
        <w:rPr>
          <w:rFonts w:ascii="Times New Roman" w:eastAsia="Times New Roman" w:hAnsi="Times New Roman" w:cs="Times New Roman"/>
          <w:sz w:val="26"/>
          <w:szCs w:val="26"/>
        </w:rPr>
        <w:t>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</w:t>
      </w:r>
      <w:r>
        <w:rPr>
          <w:rFonts w:ascii="Tahoma" w:eastAsia="Tahoma" w:hAnsi="Tahoma" w:cs="Tahoma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Обстоятельства совершения </w:t>
      </w:r>
      <w:r>
        <w:rPr>
          <w:rStyle w:val="cat-FIOgrp-17rplc-2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правонарушения, выразившегося в совершении обгона в зоне действия знака 3.20 «Обгон запрещен»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подтверждается совокупностью исследованных в ходе судебного заседания доказательств, а именно: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-протоколом серии 86ХМ №</w:t>
      </w:r>
      <w:r>
        <w:rPr>
          <w:rFonts w:ascii="Times New Roman" w:eastAsia="Times New Roman" w:hAnsi="Times New Roman" w:cs="Times New Roman"/>
          <w:sz w:val="26"/>
          <w:szCs w:val="26"/>
        </w:rPr>
        <w:t>638034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2rplc-2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составленным с участием </w:t>
      </w:r>
      <w:r>
        <w:rPr>
          <w:rStyle w:val="cat-FIOgrp-15rplc-27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-схемой места совершения административного правонарушения, составленной в присутствии </w:t>
      </w:r>
      <w:r>
        <w:rPr>
          <w:rStyle w:val="cat-FIOgrp-15rplc-2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свидетеля </w:t>
      </w:r>
      <w:r>
        <w:rPr>
          <w:rStyle w:val="cat-FIOgrp-18rplc-2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каких-либо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замечаний к содержанию схемы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участников </w:t>
      </w:r>
      <w:r>
        <w:rPr>
          <w:rFonts w:ascii="Times New Roman" w:eastAsia="Times New Roman" w:hAnsi="Times New Roman" w:cs="Times New Roman"/>
          <w:sz w:val="26"/>
          <w:szCs w:val="26"/>
        </w:rPr>
        <w:t>не поступило.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</w:t>
      </w:r>
      <w:r>
        <w:rPr>
          <w:rFonts w:ascii="Times New Roman" w:eastAsia="Times New Roman" w:hAnsi="Times New Roman" w:cs="Times New Roman"/>
          <w:sz w:val="26"/>
          <w:szCs w:val="26"/>
        </w:rPr>
        <w:t>проекта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организации дорожного движения автомобильной </w:t>
      </w:r>
      <w:r>
        <w:rPr>
          <w:rStyle w:val="cat-Addressgrp-5rplc-3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участке дороги с км.</w:t>
      </w:r>
      <w:r>
        <w:rPr>
          <w:rFonts w:ascii="Times New Roman" w:eastAsia="Times New Roman" w:hAnsi="Times New Roman" w:cs="Times New Roman"/>
          <w:sz w:val="26"/>
          <w:szCs w:val="26"/>
        </w:rPr>
        <w:t>846+151</w:t>
      </w:r>
      <w:r>
        <w:rPr>
          <w:rFonts w:ascii="Times New Roman" w:eastAsia="Times New Roman" w:hAnsi="Times New Roman" w:cs="Times New Roman"/>
          <w:sz w:val="26"/>
          <w:szCs w:val="26"/>
        </w:rPr>
        <w:t>-км.</w:t>
      </w:r>
      <w:r>
        <w:rPr>
          <w:rFonts w:ascii="Times New Roman" w:eastAsia="Times New Roman" w:hAnsi="Times New Roman" w:cs="Times New Roman"/>
          <w:sz w:val="26"/>
          <w:szCs w:val="26"/>
        </w:rPr>
        <w:t>952+979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-рапортом ИДПС взвода №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роты №1 ОБ ДПС ГИБДД УМВД России по ХМАО-Югре от </w:t>
      </w:r>
      <w:r>
        <w:rPr>
          <w:rStyle w:val="cat-Dategrp-12rplc-3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9rplc-3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обстоятельствам выявления правонарушения;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объяснением свидетеля </w:t>
      </w:r>
      <w:r>
        <w:rPr>
          <w:rStyle w:val="cat-FIOgrp-20rplc-33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 совокупности изложенных доказательств мировой судья приходит к выводу о виновности </w:t>
      </w:r>
      <w:r>
        <w:rPr>
          <w:rStyle w:val="cat-FIOgrp-15rplc-3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квалификации его действий по ч.4 ст.12.15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(в редакции закона, действующего на дату совершения правонарушения)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выезд в нарушение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Правил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дорожного движения на полосу, предназначенную для встречного движения.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Определяя вид и меру наказания нарушителю, суд учитывает характер и тяжесть совершенного правонарушения, личность правонарушителя,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7rplc-3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совершено правонарушение, ставящее под угрозу безопасность дорожного движения.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Смягчающим административную ответственность обстоятельством является признание в</w:t>
      </w:r>
      <w:r>
        <w:rPr>
          <w:rFonts w:ascii="Times New Roman" w:eastAsia="Times New Roman" w:hAnsi="Times New Roman" w:cs="Times New Roman"/>
          <w:sz w:val="26"/>
          <w:szCs w:val="26"/>
        </w:rPr>
        <w:t>ины в совершенном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, отягчающих административную ответственность обстоятельств, мировым судьей не установлено.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ст.ст.23.1, 29.10 КоАП РФ, мировой судья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 о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Style w:val="cat-FIOgrp-16rplc-3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ч.4 ст.12.15 КоАП РФ, и назначить ему наказание в виде штрафа в размере </w:t>
      </w:r>
      <w:r>
        <w:rPr>
          <w:rStyle w:val="cat-Sumgrp-22rplc-37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ст.32.2 КоАП РФ, либо со дня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истечения срока отсрочки или срока рассрочки, предусмотренных статьей 31.5 настоящего Кодекса (ч.1 ст.32.2 КоАП РФ).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 лицу, привлеченному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ч.1.3 ст.32.2 КоАП РФ </w:t>
      </w:r>
      <w:r>
        <w:rPr>
          <w:rFonts w:ascii="Times New Roman" w:eastAsia="Times New Roman" w:hAnsi="Times New Roman" w:cs="Times New Roman"/>
          <w:sz w:val="26"/>
          <w:szCs w:val="26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главой 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настоящего Кодекса, за исключением административных правонарушений, предусмотренных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10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1.1 статьи 12.1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7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частями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70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4 статьи 12.7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12.8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90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частями 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907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7 статьи 12.9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1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12.10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12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 статьи 12.12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150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5 статьи 12.15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1603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3.1 статьи 12.16,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статьями 12.24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2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12.26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270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 статьи 12.27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расчетный счет: 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Получатель: УФК по Ханты -</w:t>
      </w:r>
      <w:r>
        <w:rPr>
          <w:rStyle w:val="cat-Addressgrp-8rplc-3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9rplc-3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(УМВД России по ХМАО-Югре) ОКТМО </w:t>
      </w:r>
      <w:r>
        <w:rPr>
          <w:rStyle w:val="cat-PhoneNumbergrp-27rplc-40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ИНН 860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Style w:val="cat-PhoneNumbergrp-28rplc-41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КПП </w:t>
      </w:r>
      <w:r>
        <w:rPr>
          <w:rStyle w:val="cat-Sumgrp-23rplc-42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/с 401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028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10245370000007 счет получателя: 03100643000000018700, банк получателя РКЦ Ханты-Мансийск </w:t>
      </w:r>
      <w:r>
        <w:rPr>
          <w:rStyle w:val="cat-Addressgrp-0rplc-4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КБК 188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Style w:val="cat-PhoneNumbergrp-29rplc-44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honeNumbergrp-30rplc-4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БИК </w:t>
      </w:r>
      <w:r>
        <w:rPr>
          <w:rStyle w:val="cat-PhoneNumbergrp-31rplc-4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УИН </w:t>
      </w:r>
      <w:r>
        <w:rPr>
          <w:rFonts w:ascii="Times New Roman" w:eastAsia="Times New Roman" w:hAnsi="Times New Roman" w:cs="Times New Roman"/>
          <w:sz w:val="26"/>
          <w:szCs w:val="26"/>
        </w:rPr>
        <w:t>188104862409100</w:t>
      </w:r>
      <w:r>
        <w:rPr>
          <w:rFonts w:ascii="Times New Roman" w:eastAsia="Times New Roman" w:hAnsi="Times New Roman" w:cs="Times New Roman"/>
          <w:sz w:val="26"/>
          <w:szCs w:val="26"/>
        </w:rPr>
        <w:t>214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</w:t>
      </w:r>
      <w:r>
        <w:rPr>
          <w:rFonts w:ascii="Times New Roman" w:eastAsia="Times New Roman" w:hAnsi="Times New Roman" w:cs="Times New Roman"/>
          <w:sz w:val="26"/>
          <w:szCs w:val="26"/>
        </w:rPr>
        <w:t>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21rplc-47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Style w:val="cat-FIOgrp-21rplc-48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200" w:line="276" w:lineRule="auto"/>
        <w:rPr>
          <w:sz w:val="22"/>
          <w:szCs w:val="22"/>
        </w:rPr>
      </w:pPr>
    </w:p>
    <w:sectPr>
      <w:headerReference w:type="default" r:id="rId7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029346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10rplc-1">
    <w:name w:val="cat-Date grp-1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4rplc-3">
    <w:name w:val="cat-FIO grp-14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FIOgrp-16rplc-5">
    <w:name w:val="cat-FIO grp-16 rplc-5"/>
    <w:basedOn w:val="DefaultParagraphFont"/>
  </w:style>
  <w:style w:type="character" w:customStyle="1" w:styleId="cat-ExternalSystemDefinedgrp-32rplc-6">
    <w:name w:val="cat-ExternalSystemDefined grp-32 rplc-6"/>
    <w:basedOn w:val="DefaultParagraphFont"/>
  </w:style>
  <w:style w:type="character" w:customStyle="1" w:styleId="cat-PassportDatagrp-24rplc-7">
    <w:name w:val="cat-PassportData grp-24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FIOgrp-17rplc-10">
    <w:name w:val="cat-FIO grp-17 rplc-10"/>
    <w:basedOn w:val="DefaultParagraphFont"/>
  </w:style>
  <w:style w:type="character" w:customStyle="1" w:styleId="cat-Dategrp-12rplc-11">
    <w:name w:val="cat-Date grp-12 rplc-11"/>
    <w:basedOn w:val="DefaultParagraphFont"/>
  </w:style>
  <w:style w:type="character" w:customStyle="1" w:styleId="cat-Timegrp-25rplc-12">
    <w:name w:val="cat-Time grp-25 rplc-12"/>
    <w:basedOn w:val="DefaultParagraphFont"/>
  </w:style>
  <w:style w:type="character" w:customStyle="1" w:styleId="cat-CarMakeModelgrp-26rplc-13">
    <w:name w:val="cat-CarMakeModel grp-26 rplc-13"/>
    <w:basedOn w:val="DefaultParagraphFont"/>
  </w:style>
  <w:style w:type="character" w:customStyle="1" w:styleId="cat-Addressgrp-5rplc-14">
    <w:name w:val="cat-Address grp-5 rplc-14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Dategrp-11rplc-16">
    <w:name w:val="cat-Date grp-11 rplc-16"/>
    <w:basedOn w:val="DefaultParagraphFont"/>
  </w:style>
  <w:style w:type="character" w:customStyle="1" w:styleId="cat-FIOgrp-17rplc-17">
    <w:name w:val="cat-FIO grp-17 rplc-17"/>
    <w:basedOn w:val="DefaultParagraphFont"/>
  </w:style>
  <w:style w:type="character" w:customStyle="1" w:styleId="cat-Dategrp-12rplc-18">
    <w:name w:val="cat-Date grp-12 rplc-18"/>
    <w:basedOn w:val="DefaultParagraphFont"/>
  </w:style>
  <w:style w:type="character" w:customStyle="1" w:styleId="cat-CarMakeModelgrp-26rplc-19">
    <w:name w:val="cat-CarMakeModel grp-26 rplc-19"/>
    <w:basedOn w:val="DefaultParagraphFont"/>
  </w:style>
  <w:style w:type="character" w:customStyle="1" w:styleId="cat-Addressgrp-0rplc-20">
    <w:name w:val="cat-Address grp-0 rplc-20"/>
    <w:basedOn w:val="DefaultParagraphFont"/>
  </w:style>
  <w:style w:type="character" w:customStyle="1" w:styleId="cat-Addressgrp-6rplc-21">
    <w:name w:val="cat-Address grp-6 rplc-21"/>
    <w:basedOn w:val="DefaultParagraphFont"/>
  </w:style>
  <w:style w:type="character" w:customStyle="1" w:styleId="cat-FIOgrp-17rplc-22">
    <w:name w:val="cat-FIO grp-17 rplc-22"/>
    <w:basedOn w:val="DefaultParagraphFont"/>
  </w:style>
  <w:style w:type="character" w:customStyle="1" w:styleId="cat-Dategrp-13rplc-23">
    <w:name w:val="cat-Date grp-13 rplc-23"/>
    <w:basedOn w:val="DefaultParagraphFont"/>
  </w:style>
  <w:style w:type="character" w:customStyle="1" w:styleId="cat-Addressgrp-7rplc-24">
    <w:name w:val="cat-Address grp-7 rplc-24"/>
    <w:basedOn w:val="DefaultParagraphFont"/>
  </w:style>
  <w:style w:type="character" w:customStyle="1" w:styleId="cat-FIOgrp-17rplc-25">
    <w:name w:val="cat-FIO grp-17 rplc-25"/>
    <w:basedOn w:val="DefaultParagraphFont"/>
  </w:style>
  <w:style w:type="character" w:customStyle="1" w:styleId="cat-Dategrp-12rplc-26">
    <w:name w:val="cat-Date grp-12 rplc-26"/>
    <w:basedOn w:val="DefaultParagraphFont"/>
  </w:style>
  <w:style w:type="character" w:customStyle="1" w:styleId="cat-FIOgrp-15rplc-27">
    <w:name w:val="cat-FIO grp-15 rplc-27"/>
    <w:basedOn w:val="DefaultParagraphFont"/>
  </w:style>
  <w:style w:type="character" w:customStyle="1" w:styleId="cat-FIOgrp-15rplc-28">
    <w:name w:val="cat-FIO grp-15 rplc-28"/>
    <w:basedOn w:val="DefaultParagraphFont"/>
  </w:style>
  <w:style w:type="character" w:customStyle="1" w:styleId="cat-FIOgrp-18rplc-29">
    <w:name w:val="cat-FIO grp-18 rplc-29"/>
    <w:basedOn w:val="DefaultParagraphFont"/>
  </w:style>
  <w:style w:type="character" w:customStyle="1" w:styleId="cat-Addressgrp-5rplc-30">
    <w:name w:val="cat-Address grp-5 rplc-30"/>
    <w:basedOn w:val="DefaultParagraphFont"/>
  </w:style>
  <w:style w:type="character" w:customStyle="1" w:styleId="cat-Dategrp-12rplc-31">
    <w:name w:val="cat-Date grp-12 rplc-31"/>
    <w:basedOn w:val="DefaultParagraphFont"/>
  </w:style>
  <w:style w:type="character" w:customStyle="1" w:styleId="cat-FIOgrp-19rplc-32">
    <w:name w:val="cat-FIO grp-19 rplc-32"/>
    <w:basedOn w:val="DefaultParagraphFont"/>
  </w:style>
  <w:style w:type="character" w:customStyle="1" w:styleId="cat-FIOgrp-20rplc-33">
    <w:name w:val="cat-FIO grp-20 rplc-33"/>
    <w:basedOn w:val="DefaultParagraphFont"/>
  </w:style>
  <w:style w:type="character" w:customStyle="1" w:styleId="cat-FIOgrp-15rplc-34">
    <w:name w:val="cat-FIO grp-15 rplc-34"/>
    <w:basedOn w:val="DefaultParagraphFont"/>
  </w:style>
  <w:style w:type="character" w:customStyle="1" w:styleId="cat-FIOgrp-17rplc-35">
    <w:name w:val="cat-FIO grp-17 rplc-35"/>
    <w:basedOn w:val="DefaultParagraphFont"/>
  </w:style>
  <w:style w:type="character" w:customStyle="1" w:styleId="cat-FIOgrp-16rplc-36">
    <w:name w:val="cat-FIO grp-16 rplc-36"/>
    <w:basedOn w:val="DefaultParagraphFont"/>
  </w:style>
  <w:style w:type="character" w:customStyle="1" w:styleId="cat-Sumgrp-22rplc-37">
    <w:name w:val="cat-Sum grp-22 rplc-37"/>
    <w:basedOn w:val="DefaultParagraphFont"/>
  </w:style>
  <w:style w:type="character" w:customStyle="1" w:styleId="cat-Addressgrp-8rplc-38">
    <w:name w:val="cat-Address grp-8 rplc-38"/>
    <w:basedOn w:val="DefaultParagraphFont"/>
  </w:style>
  <w:style w:type="character" w:customStyle="1" w:styleId="cat-Addressgrp-9rplc-39">
    <w:name w:val="cat-Address grp-9 rplc-39"/>
    <w:basedOn w:val="DefaultParagraphFont"/>
  </w:style>
  <w:style w:type="character" w:customStyle="1" w:styleId="cat-PhoneNumbergrp-27rplc-40">
    <w:name w:val="cat-PhoneNumber grp-27 rplc-40"/>
    <w:basedOn w:val="DefaultParagraphFont"/>
  </w:style>
  <w:style w:type="character" w:customStyle="1" w:styleId="cat-PhoneNumbergrp-28rplc-41">
    <w:name w:val="cat-PhoneNumber grp-28 rplc-41"/>
    <w:basedOn w:val="DefaultParagraphFont"/>
  </w:style>
  <w:style w:type="character" w:customStyle="1" w:styleId="cat-Sumgrp-23rplc-42">
    <w:name w:val="cat-Sum grp-23 rplc-42"/>
    <w:basedOn w:val="DefaultParagraphFont"/>
  </w:style>
  <w:style w:type="character" w:customStyle="1" w:styleId="cat-Addressgrp-0rplc-43">
    <w:name w:val="cat-Address grp-0 rplc-43"/>
    <w:basedOn w:val="DefaultParagraphFont"/>
  </w:style>
  <w:style w:type="character" w:customStyle="1" w:styleId="cat-PhoneNumbergrp-29rplc-44">
    <w:name w:val="cat-PhoneNumber grp-29 rplc-44"/>
    <w:basedOn w:val="DefaultParagraphFont"/>
  </w:style>
  <w:style w:type="character" w:customStyle="1" w:styleId="cat-PhoneNumbergrp-30rplc-45">
    <w:name w:val="cat-PhoneNumber grp-30 rplc-45"/>
    <w:basedOn w:val="DefaultParagraphFont"/>
  </w:style>
  <w:style w:type="character" w:customStyle="1" w:styleId="cat-PhoneNumbergrp-31rplc-46">
    <w:name w:val="cat-PhoneNumber grp-31 rplc-46"/>
    <w:basedOn w:val="DefaultParagraphFont"/>
  </w:style>
  <w:style w:type="character" w:customStyle="1" w:styleId="cat-FIOgrp-21rplc-47">
    <w:name w:val="cat-FIO grp-21 rplc-47"/>
    <w:basedOn w:val="DefaultParagraphFont"/>
  </w:style>
  <w:style w:type="character" w:customStyle="1" w:styleId="cat-FIOgrp-21rplc-48">
    <w:name w:val="cat-FIO grp-21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garantF1://1205770.1009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eader" Target="header1.xml" /><Relationship Id="rId8" Type="http://schemas.openxmlformats.org/officeDocument/2006/relationships/glossaryDocument" Target="glossary/document.xml" /><Relationship Id="rId9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25FFC-F465-42CC-A664-3DF656E90E30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